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660" w:rsidRPr="00753660" w:rsidRDefault="00753660" w:rsidP="00753660">
      <w:pPr>
        <w:spacing w:after="0"/>
        <w:jc w:val="right"/>
        <w:rPr>
          <w:rFonts w:ascii="GHEA Grapalat" w:hAnsi="GHEA Grapalat"/>
          <w:b/>
          <w:sz w:val="24"/>
          <w:szCs w:val="24"/>
        </w:rPr>
      </w:pPr>
      <w:r w:rsidRPr="00753660">
        <w:rPr>
          <w:rFonts w:ascii="GHEA Grapalat" w:hAnsi="GHEA Grapalat"/>
          <w:b/>
          <w:sz w:val="24"/>
          <w:szCs w:val="24"/>
        </w:rPr>
        <w:t>Հավելված՝</w:t>
      </w:r>
    </w:p>
    <w:p w:rsidR="00753660" w:rsidRPr="00753660" w:rsidRDefault="00753660" w:rsidP="00753660">
      <w:pPr>
        <w:spacing w:after="0"/>
        <w:jc w:val="right"/>
        <w:rPr>
          <w:rFonts w:ascii="GHEA Grapalat" w:hAnsi="GHEA Grapalat"/>
          <w:b/>
          <w:sz w:val="24"/>
          <w:szCs w:val="24"/>
        </w:rPr>
      </w:pPr>
      <w:r w:rsidRPr="00753660">
        <w:rPr>
          <w:rFonts w:ascii="GHEA Grapalat" w:hAnsi="GHEA Grapalat"/>
          <w:b/>
          <w:sz w:val="24"/>
          <w:szCs w:val="24"/>
        </w:rPr>
        <w:t>Հայաստանի Հանրապետության Շիրակի մարզի</w:t>
      </w:r>
    </w:p>
    <w:p w:rsidR="00753660" w:rsidRPr="00753660" w:rsidRDefault="00753660" w:rsidP="00753660">
      <w:pPr>
        <w:spacing w:after="0"/>
        <w:jc w:val="right"/>
        <w:rPr>
          <w:rFonts w:ascii="GHEA Grapalat" w:hAnsi="GHEA Grapalat"/>
          <w:b/>
          <w:sz w:val="24"/>
          <w:szCs w:val="24"/>
        </w:rPr>
      </w:pPr>
      <w:r w:rsidRPr="00753660">
        <w:rPr>
          <w:rFonts w:ascii="GHEA Grapalat" w:hAnsi="GHEA Grapalat"/>
          <w:b/>
          <w:sz w:val="24"/>
          <w:szCs w:val="24"/>
        </w:rPr>
        <w:t xml:space="preserve"> Գյումրի համայնքի ավագանու</w:t>
      </w:r>
    </w:p>
    <w:p w:rsidR="00753660" w:rsidRPr="00753660" w:rsidRDefault="00753660" w:rsidP="00753660">
      <w:pPr>
        <w:spacing w:after="0"/>
        <w:jc w:val="right"/>
        <w:rPr>
          <w:rFonts w:ascii="GHEA Grapalat" w:hAnsi="GHEA Grapalat"/>
          <w:b/>
          <w:sz w:val="24"/>
          <w:szCs w:val="24"/>
          <w:u w:val="single"/>
        </w:rPr>
      </w:pPr>
      <w:r w:rsidRPr="00753660">
        <w:rPr>
          <w:rFonts w:ascii="GHEA Grapalat" w:hAnsi="GHEA Grapalat"/>
          <w:b/>
          <w:sz w:val="24"/>
          <w:szCs w:val="24"/>
        </w:rPr>
        <w:t>2021 թվականի _____________</w:t>
      </w:r>
    </w:p>
    <w:p w:rsidR="00753660" w:rsidRPr="00753660" w:rsidRDefault="00753660" w:rsidP="00753660">
      <w:pPr>
        <w:spacing w:after="0"/>
        <w:jc w:val="right"/>
        <w:rPr>
          <w:rFonts w:ascii="GHEA Grapalat" w:hAnsi="GHEA Grapalat"/>
          <w:b/>
          <w:sz w:val="24"/>
          <w:szCs w:val="24"/>
          <w:u w:val="single"/>
        </w:rPr>
      </w:pPr>
      <w:r w:rsidRPr="00753660">
        <w:rPr>
          <w:rFonts w:ascii="GHEA Grapalat" w:hAnsi="GHEA Grapalat"/>
          <w:b/>
          <w:sz w:val="24"/>
          <w:szCs w:val="24"/>
          <w:u w:val="single"/>
        </w:rPr>
        <w:t>N                   որոշման</w:t>
      </w:r>
    </w:p>
    <w:p w:rsidR="00753660" w:rsidRPr="00074B8F" w:rsidRDefault="00753660" w:rsidP="00753660">
      <w:pPr>
        <w:spacing w:after="0" w:line="240" w:lineRule="auto"/>
        <w:ind w:firstLine="221"/>
        <w:jc w:val="center"/>
        <w:rPr>
          <w:rFonts w:ascii="GHEA Grapalat" w:eastAsia="Times New Roman" w:hAnsi="GHEA Grapalat" w:cs="Arial"/>
          <w:b/>
          <w:bCs/>
        </w:rPr>
      </w:pPr>
    </w:p>
    <w:p w:rsidR="00175E20" w:rsidRPr="00175E20" w:rsidRDefault="00175E20" w:rsidP="00175E20">
      <w:pPr>
        <w:spacing w:after="0" w:line="240" w:lineRule="auto"/>
        <w:ind w:firstLine="221"/>
        <w:jc w:val="center"/>
        <w:rPr>
          <w:rFonts w:ascii="GHEA Grapalat" w:eastAsia="Times New Roman" w:hAnsi="GHEA Grapalat" w:cs="Times New Roman"/>
          <w:lang w:val="hy-AM"/>
        </w:rPr>
      </w:pPr>
      <w:r w:rsidRPr="00175E20">
        <w:rPr>
          <w:rFonts w:ascii="GHEA Grapalat" w:eastAsia="Times New Roman" w:hAnsi="GHEA Grapalat" w:cs="Arial"/>
          <w:b/>
          <w:bCs/>
          <w:lang w:val="en-US"/>
        </w:rPr>
        <w:t>ԳՅՈՒՄՐԻ</w:t>
      </w:r>
      <w:r w:rsidRPr="00074B8F">
        <w:rPr>
          <w:rFonts w:ascii="GHEA Grapalat" w:eastAsia="Times New Roman" w:hAnsi="GHEA Grapalat" w:cs="Arial"/>
          <w:b/>
          <w:bCs/>
        </w:rPr>
        <w:t xml:space="preserve"> </w:t>
      </w:r>
      <w:r w:rsidRPr="00175E20">
        <w:rPr>
          <w:rFonts w:ascii="GHEA Grapalat" w:eastAsia="Times New Roman" w:hAnsi="GHEA Grapalat" w:cs="Times New Roman"/>
          <w:b/>
          <w:bCs/>
          <w:lang w:val="hy-AM"/>
        </w:rPr>
        <w:t>ՀԱՄԱՅՆՔԻ ՎԱՐՉԱԿԱՆ ՏԱՐԱԾՔՈՒՄ ԳՏՆՎՈՂ ՔԱՂԱՔԱՑԻԱԿԱՆ ՀՈԳԵՀԱՆԳՍՏԻ (ՀՐԱԺԵՇՏԻ) ԾԻՍԱԿԱՏԱՐՈՒԹՅԱՆ ԾԱՌԱՅՈՒԹՅՈՒՆՆԵՐԻ ԻՐԱԿԱՆԱՑՄԱՆ ԵՎ (ԿԱՄ) ՄԱՏՈՒՑՄԱՆ ՀԱՄԱՐ ՆԱԽԱՏԵՍՎԱԾ ՇԵՆՔԵՐԻՆ ԵՎ ՇԻՆՈՒԹՅՈՒՆՆԵՐԻՆ ՆԵՐԿԱՅԱՑՎՈՂ ՍԱՀՄԱՆԱՓԱԿՈՒՄՆԵՐԸ, ՊԱՀԱՆՋՆԵՐԸ ԵՎ ՊԱՅՄԱՆՆԵՐԸ</w:t>
      </w:r>
    </w:p>
    <w:p w:rsidR="00175E20" w:rsidRPr="00175E20" w:rsidRDefault="00175E20" w:rsidP="00175E20">
      <w:pPr>
        <w:spacing w:after="0" w:line="240" w:lineRule="auto"/>
        <w:ind w:firstLine="221"/>
        <w:jc w:val="center"/>
        <w:rPr>
          <w:rFonts w:ascii="GHEA Grapalat" w:eastAsia="Times New Roman" w:hAnsi="GHEA Grapalat" w:cs="Times New Roman"/>
          <w:lang w:val="hy-AM"/>
        </w:rPr>
      </w:pPr>
      <w:r w:rsidRPr="00175E20">
        <w:rPr>
          <w:rFonts w:ascii="Arial Armenian" w:eastAsia="Times New Roman" w:hAnsi="Arial Armenian" w:cs="Arial"/>
          <w:lang w:val="hy-AM"/>
        </w:rPr>
        <w:t> </w:t>
      </w:r>
    </w:p>
    <w:p w:rsidR="00175E20" w:rsidRPr="00074B8F" w:rsidRDefault="00175E20" w:rsidP="00175E20">
      <w:pPr>
        <w:spacing w:after="0" w:line="240" w:lineRule="auto"/>
        <w:ind w:firstLine="221"/>
        <w:jc w:val="center"/>
        <w:rPr>
          <w:rFonts w:ascii="GHEA Grapalat" w:eastAsia="Times New Roman" w:hAnsi="GHEA Grapalat" w:cs="Times New Roman"/>
        </w:rPr>
      </w:pPr>
      <w:r w:rsidRPr="00753660">
        <w:rPr>
          <w:rFonts w:ascii="Arial Armenian" w:eastAsia="Times New Roman" w:hAnsi="Arial Armenian" w:cs="Arial"/>
          <w:lang w:val="en-US"/>
        </w:rPr>
        <w:t> </w:t>
      </w:r>
    </w:p>
    <w:p w:rsidR="00175E20" w:rsidRPr="00175E20" w:rsidRDefault="00175E20" w:rsidP="00175E20">
      <w:pPr>
        <w:spacing w:after="0" w:line="240" w:lineRule="auto"/>
        <w:ind w:firstLine="221"/>
        <w:jc w:val="center"/>
        <w:rPr>
          <w:rFonts w:ascii="GHEA Grapalat" w:eastAsia="Times New Roman" w:hAnsi="GHEA Grapalat" w:cs="Times New Roman"/>
        </w:rPr>
      </w:pPr>
      <w:r w:rsidRPr="00175E20">
        <w:rPr>
          <w:rFonts w:ascii="GHEA Grapalat" w:eastAsia="Times New Roman" w:hAnsi="GHEA Grapalat" w:cs="Times New Roman"/>
          <w:b/>
          <w:bCs/>
        </w:rPr>
        <w:t>ԸՆԴՀԱՆՈՒՐ ԴՐՈՒՅԹՆԵՐ</w:t>
      </w:r>
    </w:p>
    <w:p w:rsidR="00175E20" w:rsidRPr="00175E20" w:rsidRDefault="00175E20" w:rsidP="00175E20">
      <w:pPr>
        <w:spacing w:after="0" w:line="240" w:lineRule="auto"/>
        <w:ind w:firstLine="221"/>
        <w:rPr>
          <w:rFonts w:ascii="GHEA Grapalat" w:eastAsia="Times New Roman" w:hAnsi="GHEA Grapalat" w:cs="Times New Roman"/>
        </w:rPr>
      </w:pPr>
      <w:r w:rsidRPr="00175E20">
        <w:rPr>
          <w:rFonts w:ascii="Arial Armenian" w:eastAsia="Times New Roman" w:hAnsi="Arial Armenian" w:cs="Arial"/>
        </w:rPr>
        <w:t> </w:t>
      </w:r>
    </w:p>
    <w:p w:rsidR="00175E20" w:rsidRPr="00175E20" w:rsidRDefault="00175E20" w:rsidP="002F06BA">
      <w:pPr>
        <w:spacing w:after="0" w:line="240" w:lineRule="auto"/>
        <w:ind w:firstLine="221"/>
        <w:jc w:val="both"/>
        <w:rPr>
          <w:rFonts w:ascii="GHEA Grapalat" w:eastAsia="Times New Roman" w:hAnsi="GHEA Grapalat" w:cs="Times New Roman"/>
        </w:rPr>
      </w:pPr>
      <w:r w:rsidRPr="00EC6D18">
        <w:rPr>
          <w:rFonts w:ascii="GHEA Grapalat" w:eastAsia="Times New Roman" w:hAnsi="GHEA Grapalat" w:cs="Times New Roman"/>
          <w:b/>
        </w:rPr>
        <w:t>1.</w:t>
      </w:r>
      <w:r w:rsidRPr="00175E20">
        <w:rPr>
          <w:rFonts w:ascii="GHEA Grapalat" w:eastAsia="Times New Roman" w:hAnsi="GHEA Grapalat" w:cs="Times New Roman"/>
        </w:rPr>
        <w:t xml:space="preserve"> Սույնով սահմանվում են </w:t>
      </w:r>
      <w:proofErr w:type="spellStart"/>
      <w:r w:rsidRPr="00175E20">
        <w:rPr>
          <w:rFonts w:ascii="GHEA Grapalat" w:eastAsia="Times New Roman" w:hAnsi="GHEA Grapalat" w:cs="Arial"/>
          <w:lang w:val="en-US"/>
        </w:rPr>
        <w:t>Գյումրի</w:t>
      </w:r>
      <w:proofErr w:type="spellEnd"/>
      <w:r w:rsidRPr="00175E20">
        <w:rPr>
          <w:rFonts w:ascii="GHEA Grapalat" w:eastAsia="Times New Roman" w:hAnsi="GHEA Grapalat" w:cs="Arial"/>
        </w:rPr>
        <w:t xml:space="preserve"> </w:t>
      </w:r>
      <w:r w:rsidRPr="00175E20">
        <w:rPr>
          <w:rFonts w:ascii="GHEA Grapalat" w:eastAsia="Times New Roman" w:hAnsi="GHEA Grapalat" w:cs="Times New Roman"/>
        </w:rPr>
        <w:t>համայնքի վարչական տարածքում գտնվող քաղաքացիական հոգեհանգստի (հրաժեշտի) ծիսակատարության ծառայությունների իրականացման և (կամ) մատուցման համար նախատեսված շենքերին և շինություններին (այսուհետ՝ քաղաքացիական հոգեհանգստի իրականացման սրահ) ներկայացվող սահմանափակումները, պահանջները և պայմանները:</w:t>
      </w:r>
    </w:p>
    <w:p w:rsidR="00175E20" w:rsidRPr="00175E20" w:rsidRDefault="00175E20" w:rsidP="002F06BA">
      <w:pPr>
        <w:spacing w:after="0" w:line="240" w:lineRule="auto"/>
        <w:ind w:firstLine="221"/>
        <w:jc w:val="both"/>
        <w:rPr>
          <w:rFonts w:ascii="GHEA Grapalat" w:eastAsia="Times New Roman" w:hAnsi="GHEA Grapalat" w:cs="Times New Roman"/>
        </w:rPr>
      </w:pPr>
      <w:r w:rsidRPr="00EC6D18">
        <w:rPr>
          <w:rFonts w:ascii="GHEA Grapalat" w:eastAsia="Times New Roman" w:hAnsi="GHEA Grapalat" w:cs="Times New Roman"/>
          <w:b/>
        </w:rPr>
        <w:t>2.</w:t>
      </w:r>
      <w:r w:rsidRPr="00175E20">
        <w:rPr>
          <w:rFonts w:ascii="GHEA Grapalat" w:eastAsia="Times New Roman" w:hAnsi="GHEA Grapalat" w:cs="Times New Roman"/>
        </w:rPr>
        <w:t xml:space="preserve"> Քաղաքացիական հոգեհանգստի ծառայություններ իրականացնելու և (կամ) մատուցելու թույլտվությունը տալիս է </w:t>
      </w:r>
      <w:proofErr w:type="spellStart"/>
      <w:r w:rsidRPr="00175E20">
        <w:rPr>
          <w:rFonts w:ascii="GHEA Grapalat" w:eastAsia="Times New Roman" w:hAnsi="GHEA Grapalat" w:cs="Arial"/>
          <w:lang w:val="en-US"/>
        </w:rPr>
        <w:t>Գյումրու</w:t>
      </w:r>
      <w:proofErr w:type="spellEnd"/>
      <w:r w:rsidRPr="00175E20">
        <w:rPr>
          <w:rFonts w:ascii="GHEA Grapalat" w:eastAsia="Times New Roman" w:hAnsi="GHEA Grapalat" w:cs="Times New Roman"/>
        </w:rPr>
        <w:t xml:space="preserve"> քաղաքապետը՝ ընթացիկ տարվա տեղական տուրքի վճարման անդորրագրի հիման վրա, եթե քաղաքացիական հոգեհանգստի իրականացման սրահը թույլտվության տրամադրման պահին (ինչպես առաջին, այնպես էլ հաջորդ անգամ) համապատասխանում է սույն հավելվածով սահմանված սահմանափակումներին, պահանջներին և պայմաններին:</w:t>
      </w:r>
    </w:p>
    <w:p w:rsidR="00175E20" w:rsidRPr="00175E20" w:rsidRDefault="00175E20" w:rsidP="002F06BA">
      <w:pPr>
        <w:spacing w:after="0" w:line="240" w:lineRule="auto"/>
        <w:ind w:firstLine="221"/>
        <w:jc w:val="both"/>
        <w:rPr>
          <w:rFonts w:ascii="GHEA Grapalat" w:eastAsia="Times New Roman" w:hAnsi="GHEA Grapalat" w:cs="Times New Roman"/>
        </w:rPr>
      </w:pPr>
      <w:r w:rsidRPr="00EC6D18">
        <w:rPr>
          <w:rFonts w:ascii="GHEA Grapalat" w:eastAsia="Times New Roman" w:hAnsi="GHEA Grapalat" w:cs="Times New Roman"/>
          <w:b/>
        </w:rPr>
        <w:t>3.</w:t>
      </w:r>
      <w:r w:rsidRPr="00175E20">
        <w:rPr>
          <w:rFonts w:ascii="GHEA Grapalat" w:eastAsia="Times New Roman" w:hAnsi="GHEA Grapalat" w:cs="Times New Roman"/>
        </w:rPr>
        <w:t xml:space="preserve"> Առանց թույլտվության քաղաքացիական հոգեհանգստի (հրաժեշտի) ծիսակատարության ծառայությունների իրականացումը և (կամ) մատուցումը առաջացնում է Հայաստանի Հանրապետության վարչ</w:t>
      </w:r>
      <w:bookmarkStart w:id="0" w:name="_GoBack"/>
      <w:bookmarkEnd w:id="0"/>
      <w:r w:rsidRPr="00175E20">
        <w:rPr>
          <w:rFonts w:ascii="GHEA Grapalat" w:eastAsia="Times New Roman" w:hAnsi="GHEA Grapalat" w:cs="Times New Roman"/>
        </w:rPr>
        <w:t>ական իրավախախտումների վերաբերյալ օրենսգրքով նախատեսված վարչական պատասխանատվություն:</w:t>
      </w:r>
    </w:p>
    <w:p w:rsidR="00175E20" w:rsidRPr="00175E20" w:rsidRDefault="00175E20" w:rsidP="00175E20">
      <w:pPr>
        <w:spacing w:after="0" w:line="240" w:lineRule="auto"/>
        <w:ind w:firstLine="221"/>
        <w:rPr>
          <w:rFonts w:ascii="GHEA Grapalat" w:eastAsia="Times New Roman" w:hAnsi="GHEA Grapalat" w:cs="Times New Roman"/>
        </w:rPr>
      </w:pPr>
      <w:r w:rsidRPr="00175E20">
        <w:rPr>
          <w:rFonts w:ascii="Arial Armenian" w:eastAsia="Times New Roman" w:hAnsi="Arial Armenian" w:cs="Arial"/>
        </w:rPr>
        <w:t> </w:t>
      </w:r>
    </w:p>
    <w:p w:rsidR="00175E20" w:rsidRPr="00175E20" w:rsidRDefault="00175E20" w:rsidP="00175E20">
      <w:pPr>
        <w:spacing w:after="0" w:line="240" w:lineRule="auto"/>
        <w:ind w:firstLine="221"/>
        <w:jc w:val="center"/>
        <w:rPr>
          <w:rFonts w:ascii="GHEA Grapalat" w:eastAsia="Times New Roman" w:hAnsi="GHEA Grapalat" w:cs="Times New Roman"/>
        </w:rPr>
      </w:pPr>
      <w:r w:rsidRPr="00175E20">
        <w:rPr>
          <w:rFonts w:ascii="Arial Armenian" w:eastAsia="Times New Roman" w:hAnsi="Arial Armenian" w:cs="Arial"/>
        </w:rPr>
        <w:t> </w:t>
      </w:r>
    </w:p>
    <w:p w:rsidR="00175E20" w:rsidRPr="00175E20" w:rsidRDefault="00175E20" w:rsidP="00175E20">
      <w:pPr>
        <w:spacing w:after="0" w:line="240" w:lineRule="auto"/>
        <w:ind w:firstLine="221"/>
        <w:jc w:val="center"/>
        <w:rPr>
          <w:rFonts w:ascii="GHEA Grapalat" w:eastAsia="Times New Roman" w:hAnsi="GHEA Grapalat" w:cs="Times New Roman"/>
        </w:rPr>
      </w:pPr>
      <w:r w:rsidRPr="00175E20">
        <w:rPr>
          <w:rFonts w:ascii="GHEA Grapalat" w:eastAsia="Times New Roman" w:hAnsi="GHEA Grapalat" w:cs="Times New Roman"/>
          <w:b/>
          <w:bCs/>
        </w:rPr>
        <w:t>ՔԱՂԱՔԱՑԻԱԿԱՆ ՀՈԳԵՀԱՆԳՍՏԻ ԻՐԱԿԱՆԱՑՄԱՆ ՍՐԱՀՆԵՐԻՆ ՆԵՐԿԱՅԱՑՎՈՂ ՍԱՀՄԱՆԱՓԱԿՈՒՄՆԵՐԸ, ՊԱՀԱՆՋՆԵՐԸ ԵՎ ՊԱՅՄԱՆՆԵՐԸ</w:t>
      </w:r>
    </w:p>
    <w:p w:rsidR="00175E20" w:rsidRPr="00175E20" w:rsidRDefault="00175E20" w:rsidP="00175E20">
      <w:pPr>
        <w:spacing w:after="0" w:line="240" w:lineRule="auto"/>
        <w:ind w:firstLine="221"/>
        <w:rPr>
          <w:rFonts w:ascii="GHEA Grapalat" w:eastAsia="Times New Roman" w:hAnsi="GHEA Grapalat" w:cs="Times New Roman"/>
        </w:rPr>
      </w:pPr>
      <w:r w:rsidRPr="00175E20">
        <w:rPr>
          <w:rFonts w:ascii="Arial Armenian" w:eastAsia="Times New Roman" w:hAnsi="Arial Armenian" w:cs="Arial"/>
        </w:rPr>
        <w:t> </w:t>
      </w:r>
    </w:p>
    <w:p w:rsidR="00175E20" w:rsidRPr="00175E20" w:rsidRDefault="00175E20" w:rsidP="00EC6D18">
      <w:pPr>
        <w:spacing w:after="0" w:line="240" w:lineRule="auto"/>
        <w:ind w:firstLine="221"/>
        <w:jc w:val="both"/>
        <w:rPr>
          <w:rFonts w:ascii="GHEA Grapalat" w:eastAsia="Times New Roman" w:hAnsi="GHEA Grapalat" w:cs="Times New Roman"/>
        </w:rPr>
      </w:pPr>
      <w:r w:rsidRPr="00EC6D18">
        <w:rPr>
          <w:rFonts w:ascii="GHEA Grapalat" w:eastAsia="Times New Roman" w:hAnsi="GHEA Grapalat" w:cs="Times New Roman"/>
          <w:b/>
        </w:rPr>
        <w:t>4.</w:t>
      </w:r>
      <w:r w:rsidRPr="00175E20">
        <w:rPr>
          <w:rFonts w:ascii="GHEA Grapalat" w:eastAsia="Times New Roman" w:hAnsi="GHEA Grapalat" w:cs="Times New Roman"/>
        </w:rPr>
        <w:t xml:space="preserve"> Քաղաքացիական հոգեհանգստի իրականացման սրահները կարող են գտնվել՝</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1) ուսումնական, կրթական, մշակութային, առողջապահական, մարզական և սոցիալական կազմակերպություններից, հիմնարկներից, հաստատություններից, հյուրանոցներից, բազմաբնակարան շենքերից, պետական կառավարման և տեղական ինքնակառավարման մարմինների, օտարերկրյա պետությունների և միջազգային կազմակերպությունների կամ դրանց ներկայացուցչությունների վարչական շենքերից, զբոսայգիներից, այգիներից, պուրակներից, հանգստի կամ ժամանցի համար նախատեսված այլ վայրերից, հանրային սննդի օբյեկտներից նվազագույնը 100մ, իսկ անհատական բնակելի տներից նվազագույնը 70մ հեռավորության վրա բացառությամբ, եթե դրանք գտնվելու են՝</w:t>
      </w:r>
    </w:p>
    <w:p w:rsidR="00175E20" w:rsidRPr="00175E20" w:rsidRDefault="00EC6D18" w:rsidP="00EC6D18">
      <w:pPr>
        <w:spacing w:after="0" w:line="240" w:lineRule="auto"/>
        <w:ind w:firstLine="221"/>
        <w:jc w:val="both"/>
        <w:rPr>
          <w:rFonts w:ascii="GHEA Grapalat" w:eastAsia="Times New Roman" w:hAnsi="GHEA Grapalat" w:cs="Times New Roman"/>
        </w:rPr>
      </w:pPr>
      <w:r>
        <w:rPr>
          <w:rFonts w:ascii="GHEA Grapalat" w:eastAsia="Times New Roman" w:hAnsi="GHEA Grapalat" w:cs="Times New Roman"/>
        </w:rPr>
        <w:lastRenderedPageBreak/>
        <w:t>ա</w:t>
      </w:r>
      <w:r w:rsidRPr="00EC6D18">
        <w:rPr>
          <w:rFonts w:ascii="GHEA Grapalat" w:eastAsia="Times New Roman" w:hAnsi="GHEA Grapalat" w:cs="Times New Roman"/>
        </w:rPr>
        <w:t>.</w:t>
      </w:r>
      <w:r w:rsidR="00175E20" w:rsidRPr="00175E20">
        <w:rPr>
          <w:rFonts w:ascii="GHEA Grapalat" w:eastAsia="Times New Roman" w:hAnsi="GHEA Grapalat" w:cs="Times New Roman"/>
        </w:rPr>
        <w:t xml:space="preserve"> հիվանդանոցներում գործող ախտաբանաանատոմիական բաժիններում կամ բաժանմունքներում, կամ</w:t>
      </w:r>
    </w:p>
    <w:p w:rsidR="00175E20" w:rsidRPr="00175E20" w:rsidRDefault="00EC6D18" w:rsidP="00EC6D18">
      <w:pPr>
        <w:spacing w:after="0" w:line="240" w:lineRule="auto"/>
        <w:ind w:firstLine="221"/>
        <w:jc w:val="both"/>
        <w:rPr>
          <w:rFonts w:ascii="GHEA Grapalat" w:eastAsia="Times New Roman" w:hAnsi="GHEA Grapalat" w:cs="Times New Roman"/>
        </w:rPr>
      </w:pPr>
      <w:r>
        <w:rPr>
          <w:rFonts w:ascii="GHEA Grapalat" w:eastAsia="Times New Roman" w:hAnsi="GHEA Grapalat" w:cs="Times New Roman"/>
        </w:rPr>
        <w:t>բ</w:t>
      </w:r>
      <w:r w:rsidRPr="00EC6D18">
        <w:rPr>
          <w:rFonts w:ascii="GHEA Grapalat" w:eastAsia="Times New Roman" w:hAnsi="GHEA Grapalat" w:cs="Times New Roman"/>
        </w:rPr>
        <w:t>.</w:t>
      </w:r>
      <w:r w:rsidR="00175E20" w:rsidRPr="00175E20">
        <w:rPr>
          <w:rFonts w:ascii="GHEA Grapalat" w:eastAsia="Times New Roman" w:hAnsi="GHEA Grapalat" w:cs="Times New Roman"/>
        </w:rPr>
        <w:t xml:space="preserve"> գերեզմանատների զբաղեցված հողամասի սահմանից  մինչև 50մ հեռավորության վրա, կամ</w:t>
      </w:r>
    </w:p>
    <w:p w:rsidR="00175E20" w:rsidRPr="00175E20" w:rsidRDefault="00EC6D18" w:rsidP="00EC6D18">
      <w:pPr>
        <w:spacing w:after="0" w:line="240" w:lineRule="auto"/>
        <w:ind w:firstLine="221"/>
        <w:jc w:val="both"/>
        <w:rPr>
          <w:rFonts w:ascii="GHEA Grapalat" w:eastAsia="Times New Roman" w:hAnsi="GHEA Grapalat" w:cs="Times New Roman"/>
        </w:rPr>
      </w:pPr>
      <w:r>
        <w:rPr>
          <w:rFonts w:ascii="GHEA Grapalat" w:eastAsia="Times New Roman" w:hAnsi="GHEA Grapalat" w:cs="Times New Roman"/>
        </w:rPr>
        <w:t>գ</w:t>
      </w:r>
      <w:r w:rsidR="00074B8F">
        <w:rPr>
          <w:rFonts w:ascii="GHEA Grapalat" w:eastAsia="Times New Roman" w:hAnsi="GHEA Grapalat" w:cs="Times New Roman"/>
        </w:rPr>
        <w:t>.</w:t>
      </w:r>
      <w:r w:rsidR="00175E20" w:rsidRPr="00175E20">
        <w:rPr>
          <w:rFonts w:ascii="GHEA Grapalat" w:eastAsia="Times New Roman" w:hAnsi="GHEA Grapalat" w:cs="Times New Roman"/>
        </w:rPr>
        <w:t xml:space="preserve"> միայն անհատական բնակելի տներից և (կամ) հանրային սննդի օբյեկտներից մինչև սույն կետի առաջին ենթակետում նշված հեռավորությունների վրա և առկա է դրանց սեփականատերերի գրավոր համաձայնությունը</w:t>
      </w:r>
    </w:p>
    <w:p w:rsidR="00175E20" w:rsidRPr="00EC6D18"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lang w:val="en-US"/>
        </w:rPr>
        <w:t>դ</w:t>
      </w:r>
      <w:r w:rsidR="00074B8F">
        <w:rPr>
          <w:rFonts w:ascii="GHEA Grapalat" w:eastAsia="Times New Roman" w:hAnsi="GHEA Grapalat" w:cs="Times New Roman"/>
        </w:rPr>
        <w:t>.</w:t>
      </w:r>
      <w:r w:rsidR="00EC6D18" w:rsidRPr="00EC6D18">
        <w:rPr>
          <w:rFonts w:ascii="GHEA Grapalat" w:eastAsia="Times New Roman" w:hAnsi="GHEA Grapalat" w:cs="Times New Roman"/>
        </w:rPr>
        <w:t xml:space="preserve"> </w:t>
      </w:r>
      <w:proofErr w:type="spellStart"/>
      <w:proofErr w:type="gramStart"/>
      <w:r w:rsidRPr="00175E20">
        <w:rPr>
          <w:rFonts w:ascii="GHEA Grapalat" w:eastAsia="Times New Roman" w:hAnsi="GHEA Grapalat" w:cs="Times New Roman"/>
          <w:lang w:val="en-US"/>
        </w:rPr>
        <w:t>քաղաքի</w:t>
      </w:r>
      <w:proofErr w:type="spellEnd"/>
      <w:proofErr w:type="gramEnd"/>
      <w:r w:rsidRPr="00175E20">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պատմական</w:t>
      </w:r>
      <w:proofErr w:type="spellEnd"/>
      <w:r w:rsidRPr="00175E20">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կենտրոնում</w:t>
      </w:r>
      <w:proofErr w:type="spellEnd"/>
      <w:r w:rsidRPr="00175E20">
        <w:rPr>
          <w:rFonts w:ascii="GHEA Grapalat" w:eastAsia="Times New Roman" w:hAnsi="GHEA Grapalat" w:cs="Times New Roman"/>
          <w:lang w:val="en-US"/>
        </w:rPr>
        <w:t>՜</w:t>
      </w:r>
      <w:r w:rsidRPr="00175E20">
        <w:rPr>
          <w:rFonts w:ascii="GHEA Grapalat" w:eastAsia="Times New Roman" w:hAnsi="GHEA Grapalat" w:cs="Times New Roman"/>
        </w:rPr>
        <w:t xml:space="preserve"> </w:t>
      </w:r>
      <w:r w:rsidRPr="00175E20">
        <w:rPr>
          <w:rFonts w:ascii="GHEA Grapalat" w:eastAsia="Times New Roman" w:hAnsi="GHEA Grapalat" w:cs="Times New Roman"/>
          <w:lang w:val="en-US"/>
        </w:rPr>
        <w:t>ԿՈՒՄԱՅՐԻ</w:t>
      </w:r>
      <w:r w:rsidRPr="00175E20">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արգելոց</w:t>
      </w:r>
      <w:proofErr w:type="spellEnd"/>
      <w:r w:rsidRPr="00175E20">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թանգարանի</w:t>
      </w:r>
      <w:proofErr w:type="spellEnd"/>
      <w:r w:rsidRPr="00175E20">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տարածքում</w:t>
      </w:r>
      <w:proofErr w:type="spellEnd"/>
      <w:r w:rsidRPr="00175E20">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քաղաքացիական</w:t>
      </w:r>
      <w:proofErr w:type="spellEnd"/>
      <w:r w:rsidRPr="00175E20">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հոգեհանգստի</w:t>
      </w:r>
      <w:proofErr w:type="spellEnd"/>
      <w:r w:rsidRPr="00175E20">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ծիսակատարությունների</w:t>
      </w:r>
      <w:proofErr w:type="spellEnd"/>
      <w:r w:rsidR="00FF08A9" w:rsidRPr="00FF08A9">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ծառայությունների</w:t>
      </w:r>
      <w:proofErr w:type="spellEnd"/>
      <w:r w:rsidRPr="00175E20">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կազմակերպումը</w:t>
      </w:r>
      <w:proofErr w:type="spellEnd"/>
      <w:r w:rsidRPr="00175E20">
        <w:rPr>
          <w:rFonts w:ascii="GHEA Grapalat" w:eastAsia="Times New Roman" w:hAnsi="GHEA Grapalat" w:cs="Times New Roman"/>
        </w:rPr>
        <w:t xml:space="preserve"> </w:t>
      </w:r>
      <w:proofErr w:type="spellStart"/>
      <w:r w:rsidRPr="00175E20">
        <w:rPr>
          <w:rFonts w:ascii="GHEA Grapalat" w:eastAsia="Times New Roman" w:hAnsi="GHEA Grapalat" w:cs="Times New Roman"/>
          <w:lang w:val="en-US"/>
        </w:rPr>
        <w:t>արգելվում</w:t>
      </w:r>
      <w:proofErr w:type="spellEnd"/>
      <w:r w:rsidRPr="00175E20">
        <w:rPr>
          <w:rFonts w:ascii="GHEA Grapalat" w:eastAsia="Times New Roman" w:hAnsi="GHEA Grapalat" w:cs="Times New Roman"/>
        </w:rPr>
        <w:t xml:space="preserve"> </w:t>
      </w:r>
      <w:r w:rsidRPr="00175E20">
        <w:rPr>
          <w:rFonts w:ascii="GHEA Grapalat" w:eastAsia="Times New Roman" w:hAnsi="GHEA Grapalat" w:cs="Times New Roman"/>
          <w:lang w:val="en-US"/>
        </w:rPr>
        <w:t>է</w:t>
      </w:r>
      <w:proofErr w:type="gramStart"/>
      <w:r w:rsidR="00EC6D18" w:rsidRPr="00EC6D18">
        <w:rPr>
          <w:rFonts w:ascii="GHEA Grapalat" w:eastAsia="Times New Roman" w:hAnsi="GHEA Grapalat" w:cs="Times New Roman"/>
        </w:rPr>
        <w:t xml:space="preserve">,  </w:t>
      </w:r>
      <w:proofErr w:type="spellStart"/>
      <w:r w:rsidR="00EC6D18">
        <w:rPr>
          <w:rFonts w:ascii="GHEA Grapalat" w:eastAsia="Times New Roman" w:hAnsi="GHEA Grapalat" w:cs="Times New Roman"/>
          <w:lang w:val="en-US"/>
        </w:rPr>
        <w:t>բացառությամբ</w:t>
      </w:r>
      <w:proofErr w:type="spellEnd"/>
      <w:proofErr w:type="gramEnd"/>
      <w:r w:rsidR="00EC6D18" w:rsidRPr="00EC6D18">
        <w:rPr>
          <w:rFonts w:ascii="GHEA Grapalat" w:eastAsia="Times New Roman" w:hAnsi="GHEA Grapalat" w:cs="Times New Roman"/>
        </w:rPr>
        <w:t xml:space="preserve"> </w:t>
      </w:r>
      <w:proofErr w:type="spellStart"/>
      <w:r w:rsidR="00EC6D18">
        <w:rPr>
          <w:rFonts w:ascii="GHEA Grapalat" w:eastAsia="Times New Roman" w:hAnsi="GHEA Grapalat" w:cs="Times New Roman"/>
          <w:lang w:val="en-US"/>
        </w:rPr>
        <w:t>գործող</w:t>
      </w:r>
      <w:proofErr w:type="spellEnd"/>
      <w:r w:rsidR="00EC6D18" w:rsidRPr="00EC6D18">
        <w:rPr>
          <w:rFonts w:ascii="GHEA Grapalat" w:eastAsia="Times New Roman" w:hAnsi="GHEA Grapalat" w:cs="Times New Roman"/>
        </w:rPr>
        <w:t xml:space="preserve"> </w:t>
      </w:r>
      <w:proofErr w:type="spellStart"/>
      <w:r w:rsidR="00FF08A9">
        <w:rPr>
          <w:rFonts w:ascii="GHEA Grapalat" w:eastAsia="Times New Roman" w:hAnsi="GHEA Grapalat" w:cs="Times New Roman"/>
          <w:lang w:val="en-US"/>
        </w:rPr>
        <w:t>եկեղեցիների</w:t>
      </w:r>
      <w:proofErr w:type="spellEnd"/>
      <w:r w:rsidR="00EC6D18" w:rsidRPr="00EC6D18">
        <w:rPr>
          <w:rFonts w:ascii="GHEA Grapalat" w:eastAsia="Times New Roman" w:hAnsi="GHEA Grapalat" w:cs="Times New Roman"/>
        </w:rPr>
        <w:t>:</w:t>
      </w:r>
    </w:p>
    <w:p w:rsidR="00175E20" w:rsidRPr="00175E20" w:rsidRDefault="00175E20" w:rsidP="00EC6D18">
      <w:pPr>
        <w:spacing w:after="0" w:line="240" w:lineRule="auto"/>
        <w:ind w:firstLine="221"/>
        <w:jc w:val="both"/>
        <w:rPr>
          <w:rFonts w:ascii="GHEA Grapalat" w:eastAsia="Times New Roman" w:hAnsi="GHEA Grapalat" w:cs="Times New Roman"/>
        </w:rPr>
      </w:pPr>
      <w:r w:rsidRPr="00EC6D18">
        <w:rPr>
          <w:rFonts w:ascii="GHEA Grapalat" w:eastAsia="Times New Roman" w:hAnsi="GHEA Grapalat" w:cs="Times New Roman"/>
          <w:b/>
        </w:rPr>
        <w:t>5.</w:t>
      </w:r>
      <w:r w:rsidRPr="00175E20">
        <w:rPr>
          <w:rFonts w:ascii="GHEA Grapalat" w:eastAsia="Times New Roman" w:hAnsi="GHEA Grapalat" w:cs="Times New Roman"/>
        </w:rPr>
        <w:t xml:space="preserve"> Քաղաքացիական հոգեհանգստի իրականացման սրահները պետք է բավարարեն հետևյալ պահանջներին և պայմաններին՝</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1) Քաղաքացիական հոգեհանգստի իրականացման սրահները պետք է ունենան՝</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ա. նախասրահ՝ հանդերձարանով,</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բ. հանգուցյալի մարմնի և (կամ) աճյունի տեղադրման համար նախատեսված սենյակ,</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գ. շուրջօրյա աշխատանքային ռեժիմով դիակների պահման համար առանձնացված վայր (տարածք),</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դ. սանհանգույց (առնվազն 2 հատ, որից մեկը պետք է մատչելի լինի տեղաշարժման դժվարություններ ունեցող անձանց համար),</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ե. Հայաստանի Հանրապետության օրենսդրությամբ նախատեսված առաջին բժշկական օգնության համար անհրաժեշտ դեղորայքով և կահավորմամբ սենյակ,</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զ. հուղարկավորությունը ստանձնողների ընդունման համար նախատեսված առանձին մուտքով գրասենյակային տարածք,</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2) քաղաքացիական հոգեհանգստի իրականացման սրահը պետք է մատչելի լինի տեղաշարժման դժվարություններ ունեցող անձանց համար՝ առնվազն մինչև հանգուցյալի մարմնի և (կամ) աճյունի տեղադրման համար նախատեսված սենյակ, զուգարան և առաջին բժշկական օգնության սենյակ մուտք գործելու համար,</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3) քաղաքացիական հոգեհանգստի իրականացման սրահում հանգուցյալի մարմնի և (կամ) աճյունի տեղադրման համար նախատեսված երկու և ավելի սենյակի առկայության դեպքում յուրաքանչյուրը պետք է ունենա առանձին մուտք, նախասրահ, սանհանգույցներ,</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4) քաղաքացիական հոգեհանգստի իրականացման սրահով զբաղեցված և դրա սպասարկման համար անհրաժեշտ հողատարածքը՝ ներառյալ սույն կետի 6-րդ ենթակետով նախատեսված տարածքը պետք է ունենա առնվազն երկու մետր բարձրությամբ անթափանց նյութերով կառուցված ցանկապատ կամ պարիսպ:</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Ընդ որում քաղաքացիական հոգեհանգստի իրականացման ծառայությունները իրականացվում և (կամ) մատուցվում են միայն սրահի ցանկապատված տարածքում այնպես, որ սրահի տարածքից դուրս գտնվող անձանց համար սգո պարագաները, այդ թվում՝ ծաղիկները և ծաղկեպսակները տեսանելի չլինեն՝ բացառությամբ ավտոկայանատեղիի,</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5) Հայաստանի Հանրապետության կառավարության 2002 թվականի մարտի 19-ի N 270 որոշման պահանջներին համապատասխան և հասցեի նշմամբ ցուցանակներ, ընդ որում ցուցանակները պետք է լինեն լուսավորված,</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6) քաղաքացիական հոգեհանգստի իրականացման սրահի տարածքը պետք է ունենա յուրաքանչյուր հանգուցյալի մարմնի և (կամ) աճյունի տեղադրման համար նախատեսված մեկ սենյակի հաշվարկով առնվազն 20 ավտոմեքենայի համար նախատեսված կայանատեղ,</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lastRenderedPageBreak/>
        <w:t>7) քաղաքացիական հոգեհանգստի իրականացման սրահին կից պետք է լինի հանգուցյալի մարմնի և (կամ) աճյունի տեղադրման համար նախատեսված մեկ սենյակի հաշվարկով առնվազն 100 քմ մակերեսով տարածք՝ քաղաքացիական հոգեհանգստի արարողությանը մասնակցող անձանց գտնվելու համար՝ ապահովված աղբամաններով, լուսավորությամբ և ծխելու համար նախատեսված (առանձնացված) հատվածով,</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8) քաղաքացիական հոգեհանգստի իրականացման սրահը պետք է ունենա ջեռուցման, հովացման, օդափոխության, իսկ հանգուցյալի մարմնի և (կամ) աճյունի տեղադրման համար նախատեսված սենյակում նաև երաժշտության ձայնային համակարգեր,</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9) քաղաքացիական հոգեհանգստի սրահը շահագործողը պետք է ունենա բժշկի որակավորում ունեցող աշխատակից կամ համապատասխան պայմանագիր Երևան քաղաքում գործող բժշկական հաստատությունների հետ՝ քաղաքացիական հոգեհանգստի (հրաժեշտի) ծիսակատարության ծառայությունների իրականացման և (կամ) մատուցման ողջ ժամանակահատվածում բժշկի ներկայությունը ապահովելու համար՝ անհրաժեշտության դեպքում առաջին բժշկական օգնություն ցուցաբերելու նպատակով,</w:t>
      </w:r>
    </w:p>
    <w:p w:rsidR="00175E20" w:rsidRPr="00175E20" w:rsidRDefault="00175E20" w:rsidP="00EC6D18">
      <w:pPr>
        <w:spacing w:after="0" w:line="240" w:lineRule="auto"/>
        <w:ind w:firstLine="221"/>
        <w:jc w:val="both"/>
        <w:rPr>
          <w:rFonts w:ascii="GHEA Grapalat" w:eastAsia="Times New Roman" w:hAnsi="GHEA Grapalat" w:cs="Times New Roman"/>
        </w:rPr>
      </w:pPr>
      <w:r w:rsidRPr="00175E20">
        <w:rPr>
          <w:rFonts w:ascii="GHEA Grapalat" w:eastAsia="Times New Roman" w:hAnsi="GHEA Grapalat" w:cs="Times New Roman"/>
        </w:rPr>
        <w:t>10) քաղաքացիական հոգեհանգստի սրահի շահագործողը քաղաքացիական հոգեհանգստի սրահում ծառայությունների իրականացման և (կամ) մատուցման ընթացքում պետք է ապահովի Հայաստանի Հանրապետության օրենսդրությամբ նախատեսված քաղաքաշինական, հակահրդեհային, սանիտարահիգիենիկ (սանիտարահամաճարակաբանական) նորմերի ու կանոնների պահպանումը:</w:t>
      </w:r>
    </w:p>
    <w:p w:rsidR="00EB309E" w:rsidRPr="00175E20" w:rsidRDefault="00074B8F" w:rsidP="00EC6D18">
      <w:pPr>
        <w:jc w:val="both"/>
        <w:rPr>
          <w:rFonts w:ascii="GHEA Grapalat" w:hAnsi="GHEA Grapalat"/>
        </w:rPr>
      </w:pPr>
      <w:r w:rsidRPr="00FF08A9">
        <w:rPr>
          <w:rFonts w:ascii="GHEA Grapalat" w:eastAsia="Times New Roman" w:hAnsi="GHEA Grapalat" w:cs="Times New Roman"/>
          <w:b/>
        </w:rPr>
        <w:t xml:space="preserve">    </w:t>
      </w:r>
      <w:r w:rsidR="00175E20" w:rsidRPr="00EC6D18">
        <w:rPr>
          <w:rFonts w:ascii="GHEA Grapalat" w:eastAsia="Times New Roman" w:hAnsi="GHEA Grapalat" w:cs="Times New Roman"/>
          <w:b/>
        </w:rPr>
        <w:t>6.</w:t>
      </w:r>
      <w:r w:rsidR="00175E20" w:rsidRPr="00175E20">
        <w:rPr>
          <w:rFonts w:ascii="GHEA Grapalat" w:eastAsia="Times New Roman" w:hAnsi="GHEA Grapalat" w:cs="Times New Roman"/>
        </w:rPr>
        <w:t xml:space="preserve"> Քաղաքացիական հոգեհանգստի իրականացման սրահը կարող է ունենալ նաև հոգևորականի համար նախատեսված սենյակ, ինչպես նաև առանձին մուտքով ծաղիկների և սգո պարագաների վաճառքի սրահ, որի ցուցափեղկերը և մուտքերը պարտադիր պետք է լինեն վարագուրապատված կամ մգավորված ապակիներով այնպես, որ վաճառվող ապրանքների նմուշները դրսից տեսանելի չլինեն:</w:t>
      </w:r>
    </w:p>
    <w:sectPr w:rsidR="00EB309E" w:rsidRPr="00175E20" w:rsidSect="00EB309E">
      <w:pgSz w:w="12240" w:h="15840"/>
      <w:pgMar w:top="1134" w:right="850"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175E20"/>
    <w:rsid w:val="00074B8F"/>
    <w:rsid w:val="00175E20"/>
    <w:rsid w:val="002F06BA"/>
    <w:rsid w:val="004005C4"/>
    <w:rsid w:val="006A2A62"/>
    <w:rsid w:val="00753660"/>
    <w:rsid w:val="00BB404A"/>
    <w:rsid w:val="00BF0B68"/>
    <w:rsid w:val="00D16A95"/>
    <w:rsid w:val="00EB309E"/>
    <w:rsid w:val="00EC6D18"/>
    <w:rsid w:val="00FF08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E20"/>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952</Words>
  <Characters>5432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keywords>http:/mul.gyumricity.am/tasks/docs/attachment.php?id=151252&amp;fn=havelvac+hogehangist%282%29.docx&amp;out=1&amp;token=</cp:keywords>
  <cp:lastModifiedBy>Admin</cp:lastModifiedBy>
  <cp:revision>2</cp:revision>
  <dcterms:created xsi:type="dcterms:W3CDTF">2021-11-25T13:31:00Z</dcterms:created>
  <dcterms:modified xsi:type="dcterms:W3CDTF">2021-11-25T13:31:00Z</dcterms:modified>
</cp:coreProperties>
</file>